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2DA" w:rsidRPr="00A14726" w:rsidRDefault="00D9408F" w:rsidP="00F262DA">
      <w:pPr>
        <w:spacing w:after="240"/>
        <w:ind w:left="5670"/>
        <w:rPr>
          <w:rFonts w:eastAsia="SimSun"/>
          <w:lang w:val="ru-RU"/>
        </w:rPr>
      </w:pPr>
      <w:r>
        <w:rPr>
          <w:rFonts w:eastAsia="SimSun"/>
          <w:lang w:val="ru-RU"/>
        </w:rPr>
        <w:t xml:space="preserve">               </w:t>
      </w:r>
      <w:r w:rsidR="001F5335">
        <w:rPr>
          <w:rFonts w:eastAsia="SimSun"/>
          <w:lang w:val="ru-RU"/>
        </w:rPr>
        <w:t xml:space="preserve"> </w:t>
      </w:r>
      <w:bookmarkStart w:id="0" w:name="_GoBack"/>
      <w:bookmarkEnd w:id="0"/>
      <w:r w:rsidR="00F262DA" w:rsidRPr="00A14726">
        <w:rPr>
          <w:rFonts w:eastAsia="SimSun"/>
          <w:lang w:val="ru-RU"/>
        </w:rPr>
        <w:t xml:space="preserve">Приложение № </w:t>
      </w:r>
      <w:r w:rsidR="00F262DA">
        <w:rPr>
          <w:rFonts w:eastAsia="SimSun"/>
          <w:lang w:val="ru-RU"/>
        </w:rPr>
        <w:t>2</w:t>
      </w:r>
      <w:r w:rsidR="00F262DA" w:rsidRPr="00A14726">
        <w:rPr>
          <w:rFonts w:eastAsia="SimSun"/>
          <w:lang w:val="ru-RU"/>
        </w:rPr>
        <w:br/>
        <w:t xml:space="preserve">к Административному регламенту </w:t>
      </w:r>
    </w:p>
    <w:p w:rsidR="00F262DA" w:rsidRPr="009D38BF" w:rsidRDefault="00F262DA" w:rsidP="00F262DA">
      <w:pPr>
        <w:spacing w:before="240"/>
        <w:jc w:val="both"/>
        <w:rPr>
          <w:color w:val="000000" w:themeColor="text1"/>
          <w:sz w:val="28"/>
          <w:szCs w:val="28"/>
          <w:lang w:val="ru-RU" w:eastAsia="ru-RU"/>
        </w:rPr>
      </w:pPr>
    </w:p>
    <w:tbl>
      <w:tblPr>
        <w:tblStyle w:val="3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843"/>
        <w:gridCol w:w="8222"/>
      </w:tblGrid>
      <w:tr w:rsidR="00F262DA" w:rsidRPr="00373EE5" w:rsidTr="00F262DA">
        <w:trPr>
          <w:trHeight w:val="567"/>
        </w:trPr>
        <w:tc>
          <w:tcPr>
            <w:tcW w:w="1843" w:type="dxa"/>
            <w:vAlign w:val="center"/>
          </w:tcPr>
          <w:p w:rsidR="00F262DA" w:rsidRPr="00764649" w:rsidRDefault="00F262DA" w:rsidP="009D74D7">
            <w:pPr>
              <w:spacing w:after="160"/>
              <w:jc w:val="center"/>
              <w:rPr>
                <w:b/>
                <w:bCs/>
                <w:color w:val="000000" w:themeColor="text1"/>
                <w:szCs w:val="20"/>
                <w:lang w:val="ru-RU" w:eastAsia="ru-RU"/>
              </w:rPr>
            </w:pPr>
            <w:r w:rsidRPr="009D38BF">
              <w:rPr>
                <w:b/>
                <w:bCs/>
                <w:color w:val="000000" w:themeColor="text1"/>
                <w:szCs w:val="20"/>
                <w:lang w:eastAsia="ru-RU"/>
              </w:rPr>
              <w:t xml:space="preserve">№ </w:t>
            </w:r>
            <w:proofErr w:type="spellStart"/>
            <w:r w:rsidRPr="009D38BF">
              <w:rPr>
                <w:b/>
                <w:bCs/>
                <w:color w:val="000000" w:themeColor="text1"/>
                <w:szCs w:val="20"/>
                <w:lang w:eastAsia="ru-RU"/>
              </w:rPr>
              <w:t>варианта</w:t>
            </w:r>
            <w:proofErr w:type="spellEnd"/>
          </w:p>
        </w:tc>
        <w:tc>
          <w:tcPr>
            <w:tcW w:w="8222" w:type="dxa"/>
            <w:vAlign w:val="center"/>
          </w:tcPr>
          <w:p w:rsidR="00F262DA" w:rsidRPr="009D38BF" w:rsidRDefault="00F262DA" w:rsidP="009D74D7">
            <w:pPr>
              <w:spacing w:after="160"/>
              <w:jc w:val="center"/>
              <w:rPr>
                <w:b/>
                <w:bCs/>
                <w:color w:val="000000" w:themeColor="text1"/>
                <w:szCs w:val="20"/>
                <w:lang w:eastAsia="ru-RU"/>
              </w:rPr>
            </w:pPr>
            <w:proofErr w:type="spellStart"/>
            <w:r w:rsidRPr="009D38BF">
              <w:rPr>
                <w:b/>
                <w:bCs/>
                <w:color w:val="000000" w:themeColor="text1"/>
                <w:szCs w:val="20"/>
                <w:lang w:eastAsia="ru-RU"/>
              </w:rPr>
              <w:t>Комбинация</w:t>
            </w:r>
            <w:proofErr w:type="spellEnd"/>
            <w:r w:rsidRPr="009D38BF">
              <w:rPr>
                <w:b/>
                <w:bCs/>
                <w:color w:val="000000" w:themeColor="text1"/>
                <w:szCs w:val="20"/>
                <w:lang w:eastAsia="ru-RU"/>
              </w:rPr>
              <w:t xml:space="preserve"> </w:t>
            </w:r>
            <w:proofErr w:type="spellStart"/>
            <w:r w:rsidRPr="009D38BF">
              <w:rPr>
                <w:b/>
                <w:bCs/>
                <w:color w:val="000000" w:themeColor="text1"/>
                <w:szCs w:val="20"/>
                <w:lang w:eastAsia="ru-RU"/>
              </w:rPr>
              <w:t>значений</w:t>
            </w:r>
            <w:proofErr w:type="spellEnd"/>
            <w:r w:rsidRPr="009D38BF">
              <w:rPr>
                <w:b/>
                <w:bCs/>
                <w:color w:val="000000" w:themeColor="text1"/>
                <w:szCs w:val="20"/>
                <w:lang w:eastAsia="ru-RU"/>
              </w:rPr>
              <w:t xml:space="preserve"> </w:t>
            </w:r>
            <w:proofErr w:type="spellStart"/>
            <w:r w:rsidRPr="009D38BF">
              <w:rPr>
                <w:b/>
                <w:bCs/>
                <w:color w:val="000000" w:themeColor="text1"/>
                <w:szCs w:val="20"/>
                <w:lang w:eastAsia="ru-RU"/>
              </w:rPr>
              <w:t>признаков</w:t>
            </w:r>
            <w:proofErr w:type="spellEnd"/>
          </w:p>
        </w:tc>
      </w:tr>
      <w:tr w:rsidR="00F262DA" w:rsidRPr="00D9408F" w:rsidTr="00F262DA">
        <w:trPr>
          <w:trHeight w:val="435"/>
        </w:trPr>
        <w:tc>
          <w:tcPr>
            <w:tcW w:w="1843" w:type="dxa"/>
            <w:vAlign w:val="center"/>
          </w:tcPr>
          <w:p w:rsidR="00F262DA" w:rsidRPr="009D38BF" w:rsidRDefault="00F262DA" w:rsidP="009D74D7">
            <w:pPr>
              <w:numPr>
                <w:ilvl w:val="0"/>
                <w:numId w:val="1"/>
              </w:numPr>
              <w:tabs>
                <w:tab w:val="clear" w:pos="1077"/>
              </w:tabs>
              <w:ind w:right="-536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F262DA" w:rsidRDefault="00F262DA" w:rsidP="009D74D7">
            <w:pPr>
              <w:spacing w:after="160"/>
              <w:contextualSpacing/>
              <w:rPr>
                <w:noProof/>
                <w:color w:val="000000" w:themeColor="text1"/>
                <w:szCs w:val="20"/>
                <w:lang w:val="ru-RU"/>
              </w:rPr>
            </w:pPr>
            <w:r w:rsidRPr="009D38BF">
              <w:rPr>
                <w:noProof/>
                <w:color w:val="000000" w:themeColor="text1"/>
                <w:szCs w:val="20"/>
                <w:lang w:val="ru-RU"/>
              </w:rPr>
              <w:t>Физическое лицо</w:t>
            </w:r>
            <w:r w:rsidRPr="009D38BF">
              <w:rPr>
                <w:color w:val="000000" w:themeColor="text1"/>
                <w:szCs w:val="20"/>
                <w:lang w:val="ru-RU"/>
              </w:rPr>
              <w:t xml:space="preserve">, </w:t>
            </w:r>
            <w:r w:rsidRPr="009D38BF">
              <w:rPr>
                <w:noProof/>
                <w:color w:val="000000" w:themeColor="text1"/>
                <w:szCs w:val="20"/>
                <w:lang w:val="ru-RU"/>
              </w:rPr>
              <w:t>обратилось лично</w:t>
            </w:r>
            <w:r w:rsidRPr="009D38BF">
              <w:rPr>
                <w:color w:val="000000" w:themeColor="text1"/>
                <w:szCs w:val="20"/>
                <w:lang w:val="ru-RU"/>
              </w:rPr>
              <w:t xml:space="preserve">, </w:t>
            </w:r>
            <w:r w:rsidRPr="009D38BF">
              <w:rPr>
                <w:noProof/>
                <w:color w:val="000000" w:themeColor="text1"/>
                <w:szCs w:val="20"/>
                <w:lang w:val="ru-RU"/>
              </w:rPr>
              <w:t xml:space="preserve">прилагаются документы установленные </w:t>
            </w:r>
            <w:r>
              <w:rPr>
                <w:noProof/>
                <w:color w:val="000000" w:themeColor="text1"/>
                <w:szCs w:val="20"/>
                <w:lang w:val="ru-RU"/>
              </w:rPr>
              <w:t>подпунктом 1 пункта 13 Административного регламента</w:t>
            </w:r>
          </w:p>
          <w:p w:rsidR="00DB02C8" w:rsidRPr="009D38BF" w:rsidRDefault="00DB02C8" w:rsidP="009D74D7">
            <w:pPr>
              <w:spacing w:after="160"/>
              <w:contextualSpacing/>
              <w:rPr>
                <w:color w:val="000000" w:themeColor="text1"/>
                <w:szCs w:val="20"/>
                <w:lang w:val="ru-RU" w:eastAsia="ru-RU"/>
              </w:rPr>
            </w:pPr>
          </w:p>
        </w:tc>
      </w:tr>
      <w:tr w:rsidR="00F262DA" w:rsidRPr="00D9408F" w:rsidTr="00F262DA">
        <w:trPr>
          <w:trHeight w:val="435"/>
        </w:trPr>
        <w:tc>
          <w:tcPr>
            <w:tcW w:w="1843" w:type="dxa"/>
            <w:vAlign w:val="center"/>
          </w:tcPr>
          <w:p w:rsidR="00F262DA" w:rsidRPr="009D38BF" w:rsidRDefault="00F262DA" w:rsidP="009D74D7">
            <w:pPr>
              <w:numPr>
                <w:ilvl w:val="0"/>
                <w:numId w:val="1"/>
              </w:numPr>
              <w:tabs>
                <w:tab w:val="clear" w:pos="1077"/>
              </w:tabs>
              <w:ind w:right="-536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8222" w:type="dxa"/>
          </w:tcPr>
          <w:p w:rsidR="00F262DA" w:rsidRDefault="00F262DA" w:rsidP="009D74D7">
            <w:pPr>
              <w:spacing w:after="160"/>
              <w:contextualSpacing/>
              <w:rPr>
                <w:noProof/>
                <w:color w:val="000000" w:themeColor="text1"/>
                <w:szCs w:val="20"/>
                <w:lang w:val="ru-RU"/>
              </w:rPr>
            </w:pPr>
            <w:r w:rsidRPr="009D38BF">
              <w:rPr>
                <w:noProof/>
                <w:color w:val="000000" w:themeColor="text1"/>
                <w:szCs w:val="20"/>
                <w:lang w:val="ru-RU"/>
              </w:rPr>
              <w:t>Физическое лицо</w:t>
            </w:r>
            <w:r w:rsidRPr="009D38BF">
              <w:rPr>
                <w:color w:val="000000" w:themeColor="text1"/>
                <w:szCs w:val="20"/>
                <w:lang w:val="ru-RU"/>
              </w:rPr>
              <w:t xml:space="preserve">, </w:t>
            </w:r>
            <w:r w:rsidRPr="009D38BF">
              <w:rPr>
                <w:noProof/>
                <w:color w:val="000000" w:themeColor="text1"/>
                <w:szCs w:val="20"/>
                <w:lang w:val="ru-RU"/>
              </w:rPr>
              <w:t>обратилось</w:t>
            </w:r>
            <w:r>
              <w:rPr>
                <w:noProof/>
                <w:color w:val="000000" w:themeColor="text1"/>
                <w:szCs w:val="20"/>
                <w:lang w:val="ru-RU"/>
              </w:rPr>
              <w:t xml:space="preserve"> </w:t>
            </w:r>
            <w:r w:rsidRPr="009D38BF">
              <w:rPr>
                <w:noProof/>
                <w:color w:val="000000" w:themeColor="text1"/>
                <w:szCs w:val="20"/>
                <w:lang w:val="ru-RU"/>
              </w:rPr>
              <w:t>через представителя</w:t>
            </w:r>
            <w:r w:rsidR="00EA2DF1">
              <w:rPr>
                <w:color w:val="000000" w:themeColor="text1"/>
                <w:szCs w:val="20"/>
                <w:lang w:val="ru-RU"/>
              </w:rPr>
              <w:t>, прилагаются документы</w:t>
            </w:r>
            <w:r w:rsidR="005B45B2">
              <w:rPr>
                <w:color w:val="000000" w:themeColor="text1"/>
                <w:szCs w:val="20"/>
                <w:lang w:val="ru-RU"/>
              </w:rPr>
              <w:t>,</w:t>
            </w:r>
            <w:r w:rsidR="00EA2DF1">
              <w:rPr>
                <w:color w:val="000000" w:themeColor="text1"/>
                <w:szCs w:val="20"/>
                <w:lang w:val="ru-RU"/>
              </w:rPr>
              <w:t xml:space="preserve"> </w:t>
            </w:r>
            <w:r w:rsidRPr="009D38BF">
              <w:rPr>
                <w:color w:val="000000" w:themeColor="text1"/>
                <w:szCs w:val="20"/>
                <w:lang w:val="ru-RU"/>
              </w:rPr>
              <w:t xml:space="preserve">установленные </w:t>
            </w:r>
            <w:r>
              <w:rPr>
                <w:color w:val="000000" w:themeColor="text1"/>
                <w:szCs w:val="20"/>
                <w:lang w:val="ru-RU"/>
              </w:rPr>
              <w:t xml:space="preserve">подпунктом 2 </w:t>
            </w:r>
            <w:r>
              <w:rPr>
                <w:noProof/>
                <w:color w:val="000000" w:themeColor="text1"/>
                <w:szCs w:val="20"/>
                <w:lang w:val="ru-RU"/>
              </w:rPr>
              <w:t>пункта 13 Администроативного регламента</w:t>
            </w:r>
          </w:p>
          <w:p w:rsidR="00DB02C8" w:rsidRPr="009D38BF" w:rsidRDefault="00DB02C8" w:rsidP="009D74D7">
            <w:pPr>
              <w:spacing w:after="160"/>
              <w:contextualSpacing/>
              <w:rPr>
                <w:color w:val="000000" w:themeColor="text1"/>
                <w:szCs w:val="20"/>
                <w:lang w:val="ru-RU" w:eastAsia="ru-RU"/>
              </w:rPr>
            </w:pPr>
          </w:p>
        </w:tc>
      </w:tr>
      <w:tr w:rsidR="00F262DA" w:rsidRPr="00D9408F" w:rsidTr="00F262DA">
        <w:trPr>
          <w:trHeight w:val="435"/>
        </w:trPr>
        <w:tc>
          <w:tcPr>
            <w:tcW w:w="1843" w:type="dxa"/>
            <w:vAlign w:val="center"/>
          </w:tcPr>
          <w:p w:rsidR="00F262DA" w:rsidRPr="009D38BF" w:rsidRDefault="00F262DA" w:rsidP="009D74D7">
            <w:pPr>
              <w:numPr>
                <w:ilvl w:val="0"/>
                <w:numId w:val="1"/>
              </w:numPr>
              <w:tabs>
                <w:tab w:val="clear" w:pos="1077"/>
              </w:tabs>
              <w:ind w:right="-536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8222" w:type="dxa"/>
          </w:tcPr>
          <w:p w:rsidR="00F262DA" w:rsidRDefault="00F262DA" w:rsidP="009D74D7">
            <w:pPr>
              <w:spacing w:after="160"/>
              <w:contextualSpacing/>
              <w:rPr>
                <w:noProof/>
                <w:color w:val="000000" w:themeColor="text1"/>
                <w:szCs w:val="20"/>
                <w:lang w:val="ru-RU"/>
              </w:rPr>
            </w:pPr>
            <w:r w:rsidRPr="009D38BF">
              <w:rPr>
                <w:noProof/>
                <w:color w:val="000000" w:themeColor="text1"/>
                <w:szCs w:val="20"/>
                <w:lang w:val="ru-RU"/>
              </w:rPr>
              <w:t>Юридическое лицо</w:t>
            </w:r>
            <w:r w:rsidRPr="009D38BF">
              <w:rPr>
                <w:color w:val="000000" w:themeColor="text1"/>
                <w:szCs w:val="20"/>
                <w:lang w:val="ru-RU"/>
              </w:rPr>
              <w:t xml:space="preserve">, </w:t>
            </w:r>
            <w:r w:rsidRPr="009D38BF">
              <w:rPr>
                <w:noProof/>
                <w:color w:val="000000" w:themeColor="text1"/>
                <w:szCs w:val="20"/>
                <w:lang w:val="ru-RU"/>
              </w:rPr>
              <w:t>обратилось лично, прилагаются документы установленные</w:t>
            </w:r>
            <w:r>
              <w:rPr>
                <w:noProof/>
                <w:color w:val="000000" w:themeColor="text1"/>
                <w:szCs w:val="20"/>
                <w:lang w:val="ru-RU"/>
              </w:rPr>
              <w:t xml:space="preserve"> подпунктом 3 пункта 13 Административного регламента</w:t>
            </w:r>
          </w:p>
          <w:p w:rsidR="00EA2DF1" w:rsidRPr="009D38BF" w:rsidRDefault="00EA2DF1" w:rsidP="009D74D7">
            <w:pPr>
              <w:spacing w:after="160"/>
              <w:contextualSpacing/>
              <w:rPr>
                <w:color w:val="000000" w:themeColor="text1"/>
                <w:szCs w:val="20"/>
                <w:lang w:val="ru-RU" w:eastAsia="ru-RU"/>
              </w:rPr>
            </w:pPr>
          </w:p>
        </w:tc>
      </w:tr>
      <w:tr w:rsidR="00F262DA" w:rsidRPr="00D9408F" w:rsidTr="00F262DA">
        <w:trPr>
          <w:trHeight w:val="435"/>
        </w:trPr>
        <w:tc>
          <w:tcPr>
            <w:tcW w:w="1843" w:type="dxa"/>
            <w:vAlign w:val="center"/>
          </w:tcPr>
          <w:p w:rsidR="00F262DA" w:rsidRPr="009D38BF" w:rsidRDefault="00F262DA" w:rsidP="009D74D7">
            <w:pPr>
              <w:numPr>
                <w:ilvl w:val="0"/>
                <w:numId w:val="1"/>
              </w:numPr>
              <w:tabs>
                <w:tab w:val="clear" w:pos="1077"/>
              </w:tabs>
              <w:ind w:right="-536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8222" w:type="dxa"/>
          </w:tcPr>
          <w:p w:rsidR="00F262DA" w:rsidRPr="009D38BF" w:rsidRDefault="00F262DA" w:rsidP="009D74D7">
            <w:pPr>
              <w:spacing w:after="160"/>
              <w:contextualSpacing/>
              <w:rPr>
                <w:color w:val="000000" w:themeColor="text1"/>
                <w:szCs w:val="20"/>
                <w:lang w:val="ru-RU" w:eastAsia="ru-RU"/>
              </w:rPr>
            </w:pPr>
            <w:r w:rsidRPr="009D38BF">
              <w:rPr>
                <w:noProof/>
                <w:color w:val="000000" w:themeColor="text1"/>
                <w:szCs w:val="20"/>
                <w:lang w:val="ru-RU"/>
              </w:rPr>
              <w:t>Юридическое лицо</w:t>
            </w:r>
            <w:r w:rsidRPr="009D38BF">
              <w:rPr>
                <w:color w:val="000000" w:themeColor="text1"/>
                <w:szCs w:val="20"/>
                <w:lang w:val="ru-RU"/>
              </w:rPr>
              <w:t xml:space="preserve">, </w:t>
            </w:r>
            <w:r w:rsidRPr="009D38BF">
              <w:rPr>
                <w:noProof/>
                <w:color w:val="000000" w:themeColor="text1"/>
                <w:szCs w:val="20"/>
                <w:lang w:val="ru-RU"/>
              </w:rPr>
              <w:t>обратилось</w:t>
            </w:r>
            <w:r>
              <w:rPr>
                <w:noProof/>
                <w:color w:val="000000" w:themeColor="text1"/>
                <w:szCs w:val="20"/>
                <w:lang w:val="ru-RU"/>
              </w:rPr>
              <w:t xml:space="preserve"> </w:t>
            </w:r>
            <w:r w:rsidRPr="009D38BF">
              <w:rPr>
                <w:noProof/>
                <w:color w:val="000000" w:themeColor="text1"/>
                <w:szCs w:val="20"/>
                <w:lang w:val="ru-RU"/>
              </w:rPr>
              <w:t>через представителя, прилагаются документы установленные</w:t>
            </w:r>
            <w:r>
              <w:rPr>
                <w:noProof/>
                <w:color w:val="000000" w:themeColor="text1"/>
                <w:szCs w:val="20"/>
                <w:lang w:val="ru-RU"/>
              </w:rPr>
              <w:t xml:space="preserve"> подпунктами 1 и </w:t>
            </w:r>
            <w:r>
              <w:rPr>
                <w:color w:val="000000" w:themeColor="text1"/>
                <w:szCs w:val="20"/>
                <w:lang w:val="ru-RU"/>
              </w:rPr>
              <w:t xml:space="preserve">2 </w:t>
            </w:r>
            <w:r>
              <w:rPr>
                <w:noProof/>
                <w:color w:val="000000" w:themeColor="text1"/>
                <w:szCs w:val="20"/>
                <w:lang w:val="ru-RU"/>
              </w:rPr>
              <w:t>пункта 13 Административного регламента</w:t>
            </w:r>
          </w:p>
        </w:tc>
      </w:tr>
    </w:tbl>
    <w:p w:rsidR="00F262DA" w:rsidRPr="00F27488" w:rsidRDefault="00F262DA" w:rsidP="00F262DA">
      <w:pPr>
        <w:pStyle w:val="1TimesNewRoman12"/>
        <w:tabs>
          <w:tab w:val="clear" w:pos="851"/>
        </w:tabs>
        <w:spacing w:line="240" w:lineRule="auto"/>
        <w:ind w:firstLine="0"/>
        <w:rPr>
          <w:color w:val="000000" w:themeColor="text1"/>
          <w:szCs w:val="24"/>
        </w:rPr>
      </w:pPr>
    </w:p>
    <w:p w:rsidR="00BF26AD" w:rsidRPr="00F262DA" w:rsidRDefault="001F5335">
      <w:pPr>
        <w:rPr>
          <w:lang w:val="ru-RU"/>
        </w:rPr>
      </w:pPr>
    </w:p>
    <w:sectPr w:rsidR="00BF26AD" w:rsidRPr="00F26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E7D"/>
    <w:rsid w:val="000D70F2"/>
    <w:rsid w:val="001F5335"/>
    <w:rsid w:val="005B45B2"/>
    <w:rsid w:val="00AC75DB"/>
    <w:rsid w:val="00C36E7D"/>
    <w:rsid w:val="00D9408F"/>
    <w:rsid w:val="00DB02C8"/>
    <w:rsid w:val="00EA2DF1"/>
    <w:rsid w:val="00F2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382D6"/>
  <w15:chartTrackingRefBased/>
  <w15:docId w15:val="{03B9125E-0691-4012-9764-D4480A59B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39"/>
    <w:rsid w:val="00F262DA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F262D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Cs w:val="20"/>
      <w:lang w:val="ru-RU" w:eastAsia="ru-RU"/>
    </w:rPr>
  </w:style>
  <w:style w:type="table" w:styleId="a3">
    <w:name w:val="Table Grid"/>
    <w:basedOn w:val="a1"/>
    <w:uiPriority w:val="39"/>
    <w:rsid w:val="00F26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2022-06-28T13:47:00Z</dcterms:created>
  <dcterms:modified xsi:type="dcterms:W3CDTF">2022-06-28T14:18:00Z</dcterms:modified>
</cp:coreProperties>
</file>